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F57EF8" w:rsidRPr="00B93B2F" w:rsidTr="005A36F9">
        <w:tc>
          <w:tcPr>
            <w:tcW w:w="1951" w:type="dxa"/>
          </w:tcPr>
          <w:p w:rsidR="00F57EF8" w:rsidRPr="00B93B2F" w:rsidRDefault="00F57EF8" w:rsidP="005A36F9">
            <w:pPr>
              <w:spacing w:before="0" w:after="0"/>
              <w:rPr>
                <w:b/>
                <w:sz w:val="24"/>
                <w:szCs w:val="24"/>
              </w:rPr>
            </w:pPr>
            <w:r w:rsidRPr="00B93B2F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7938" w:type="dxa"/>
          </w:tcPr>
          <w:p w:rsidR="00F57EF8" w:rsidRPr="00F57EF8" w:rsidRDefault="00F57EF8" w:rsidP="005A36F9">
            <w:pPr>
              <w:spacing w:before="0" w:after="0"/>
              <w:rPr>
                <w:b/>
                <w:sz w:val="24"/>
                <w:szCs w:val="24"/>
              </w:rPr>
            </w:pPr>
            <w:r w:rsidRPr="00F57EF8">
              <w:rPr>
                <w:b/>
                <w:sz w:val="24"/>
                <w:szCs w:val="24"/>
              </w:rPr>
              <w:t>D2D</w:t>
            </w:r>
          </w:p>
        </w:tc>
      </w:tr>
      <w:tr w:rsidR="00F57EF8" w:rsidRPr="00B93B2F" w:rsidTr="005A36F9">
        <w:tc>
          <w:tcPr>
            <w:tcW w:w="1951" w:type="dxa"/>
          </w:tcPr>
          <w:p w:rsidR="00F57EF8" w:rsidRPr="00B93B2F" w:rsidRDefault="00F57EF8" w:rsidP="005A36F9">
            <w:pPr>
              <w:spacing w:before="0" w:after="0"/>
              <w:rPr>
                <w:b/>
                <w:sz w:val="24"/>
                <w:szCs w:val="24"/>
              </w:rPr>
            </w:pPr>
            <w:r w:rsidRPr="00B93B2F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7938" w:type="dxa"/>
          </w:tcPr>
          <w:p w:rsidR="00F57EF8" w:rsidRPr="00B93B2F" w:rsidRDefault="00F57EF8" w:rsidP="005A36F9">
            <w:pPr>
              <w:spacing w:before="0" w:after="0"/>
              <w:rPr>
                <w:sz w:val="24"/>
                <w:szCs w:val="24"/>
              </w:rPr>
            </w:pPr>
            <w:r w:rsidRPr="00F57EF8">
              <w:rPr>
                <w:sz w:val="24"/>
                <w:szCs w:val="24"/>
              </w:rPr>
              <w:t>Industrial Urban Development Joint Stock Company No.2</w:t>
            </w:r>
          </w:p>
        </w:tc>
      </w:tr>
      <w:tr w:rsidR="00F57EF8" w:rsidRPr="00B93B2F" w:rsidTr="005A36F9">
        <w:tc>
          <w:tcPr>
            <w:tcW w:w="1951" w:type="dxa"/>
          </w:tcPr>
          <w:p w:rsidR="00F57EF8" w:rsidRPr="00B93B2F" w:rsidRDefault="00F57EF8" w:rsidP="005A36F9">
            <w:pPr>
              <w:spacing w:before="0" w:after="0"/>
              <w:rPr>
                <w:b/>
                <w:sz w:val="24"/>
                <w:szCs w:val="24"/>
              </w:rPr>
            </w:pPr>
            <w:r w:rsidRPr="00B93B2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938" w:type="dxa"/>
          </w:tcPr>
          <w:p w:rsidR="00F57EF8" w:rsidRPr="00B93B2F" w:rsidRDefault="00F57EF8" w:rsidP="005A36F9">
            <w:p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21/12/2015</w:t>
            </w:r>
          </w:p>
        </w:tc>
      </w:tr>
      <w:tr w:rsidR="00F57EF8" w:rsidRPr="00B93B2F" w:rsidTr="005A36F9">
        <w:tc>
          <w:tcPr>
            <w:tcW w:w="1951" w:type="dxa"/>
          </w:tcPr>
          <w:p w:rsidR="00F57EF8" w:rsidRPr="00B93B2F" w:rsidRDefault="00F57EF8" w:rsidP="005A36F9">
            <w:pPr>
              <w:spacing w:before="0" w:after="0"/>
              <w:rPr>
                <w:b/>
                <w:sz w:val="24"/>
                <w:szCs w:val="24"/>
              </w:rPr>
            </w:pPr>
            <w:r w:rsidRPr="00B93B2F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938" w:type="dxa"/>
          </w:tcPr>
          <w:p w:rsidR="00F57EF8" w:rsidRPr="00B93B2F" w:rsidRDefault="003A65C7" w:rsidP="005A36F9">
            <w:p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Resolution on dividend, plan 2016 &amp; investment </w:t>
            </w:r>
            <w:r w:rsidR="005A4243">
              <w:rPr>
                <w:sz w:val="24"/>
                <w:szCs w:val="24"/>
              </w:rPr>
              <w:t>projects</w:t>
            </w:r>
          </w:p>
        </w:tc>
      </w:tr>
    </w:tbl>
    <w:p w:rsidR="00F57EF8" w:rsidRPr="00B93B2F" w:rsidRDefault="00F57EF8" w:rsidP="00F57EF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4"/>
      </w:tblGrid>
      <w:tr w:rsidR="00F57EF8" w:rsidRPr="00B93B2F" w:rsidTr="005A36F9">
        <w:tc>
          <w:tcPr>
            <w:tcW w:w="9904" w:type="dxa"/>
          </w:tcPr>
          <w:p w:rsidR="00F57EF8" w:rsidRPr="00B93B2F" w:rsidRDefault="00F57EF8" w:rsidP="005A36F9">
            <w:pPr>
              <w:rPr>
                <w:b/>
                <w:sz w:val="24"/>
                <w:szCs w:val="24"/>
              </w:rPr>
            </w:pPr>
            <w:r w:rsidRPr="00B93B2F">
              <w:rPr>
                <w:b/>
                <w:sz w:val="24"/>
                <w:szCs w:val="24"/>
              </w:rPr>
              <w:t>Content:</w:t>
            </w:r>
          </w:p>
        </w:tc>
      </w:tr>
      <w:tr w:rsidR="00F57EF8" w:rsidRPr="00B93B2F" w:rsidTr="005A36F9">
        <w:tc>
          <w:tcPr>
            <w:tcW w:w="9904" w:type="dxa"/>
          </w:tcPr>
          <w:p w:rsidR="00137D17" w:rsidRDefault="00137D17" w:rsidP="00137D17">
            <w:pPr>
              <w:spacing w:before="0" w:after="0" w:line="360" w:lineRule="auto"/>
              <w:jc w:val="both"/>
              <w:rPr>
                <w:sz w:val="24"/>
                <w:szCs w:val="24"/>
              </w:rPr>
            </w:pPr>
          </w:p>
          <w:p w:rsidR="00F57EF8" w:rsidRDefault="000E2F9C" w:rsidP="00137D17">
            <w:pPr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F57EF8">
              <w:rPr>
                <w:sz w:val="24"/>
                <w:szCs w:val="24"/>
              </w:rPr>
              <w:t>Industrial Urban Development Joint Stock Company No.2</w:t>
            </w:r>
            <w:r>
              <w:rPr>
                <w:sz w:val="24"/>
                <w:szCs w:val="24"/>
              </w:rPr>
              <w:t xml:space="preserve"> announced Board Resolution No.11 dated December 21, 2015 as follows: </w:t>
            </w:r>
          </w:p>
          <w:p w:rsidR="000E2F9C" w:rsidRDefault="000E2F9C" w:rsidP="00137D17">
            <w:pPr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0E2F9C">
              <w:rPr>
                <w:sz w:val="24"/>
                <w:szCs w:val="24"/>
                <w:u w:val="single"/>
              </w:rPr>
              <w:t>Article 1</w:t>
            </w:r>
            <w:r>
              <w:rPr>
                <w:sz w:val="24"/>
                <w:szCs w:val="24"/>
              </w:rPr>
              <w:t xml:space="preserve">: Approving the dividend payment for the first six months of 2015: </w:t>
            </w:r>
          </w:p>
          <w:p w:rsidR="000E2F9C" w:rsidRDefault="0060761B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 ratio: 10% par value (VND1,000 for a share) </w:t>
            </w:r>
          </w:p>
          <w:p w:rsidR="0060761B" w:rsidRDefault="0060761B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Record date: January 20, 2016 </w:t>
            </w:r>
          </w:p>
          <w:p w:rsidR="0060761B" w:rsidRDefault="0060761B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 date: February 02, 2016 </w:t>
            </w:r>
          </w:p>
          <w:p w:rsidR="0060761B" w:rsidRDefault="0060761B" w:rsidP="00137D17">
            <w:pPr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60761B">
              <w:rPr>
                <w:sz w:val="24"/>
                <w:szCs w:val="24"/>
                <w:u w:val="single"/>
              </w:rPr>
              <w:t>Article 2</w:t>
            </w:r>
            <w:r>
              <w:rPr>
                <w:sz w:val="24"/>
                <w:szCs w:val="24"/>
              </w:rPr>
              <w:t xml:space="preserve">: Approving the business plan of </w:t>
            </w:r>
            <w:r w:rsidRPr="00F57EF8">
              <w:rPr>
                <w:sz w:val="24"/>
                <w:szCs w:val="24"/>
              </w:rPr>
              <w:t>Industrial Urban Development Joint Stock Company No.2</w:t>
            </w:r>
            <w:r>
              <w:rPr>
                <w:sz w:val="24"/>
                <w:szCs w:val="24"/>
              </w:rPr>
              <w:t xml:space="preserve"> for 2016 and the consolidated business plan for 2016: </w:t>
            </w:r>
          </w:p>
          <w:p w:rsidR="0060761B" w:rsidRDefault="00DF1B6C" w:rsidP="00137D17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business plan of </w:t>
            </w:r>
            <w:r w:rsidRPr="00F57EF8">
              <w:rPr>
                <w:sz w:val="24"/>
                <w:szCs w:val="24"/>
              </w:rPr>
              <w:t>Industrial Urban Development Joint Stock Company No.2</w:t>
            </w:r>
            <w:r>
              <w:rPr>
                <w:sz w:val="24"/>
                <w:szCs w:val="24"/>
              </w:rPr>
              <w:t xml:space="preserve"> for 2016:</w:t>
            </w:r>
          </w:p>
          <w:p w:rsidR="00DF1B6C" w:rsidRDefault="00DF1B6C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revenue: VND200 billion </w:t>
            </w:r>
          </w:p>
          <w:p w:rsidR="00DF1B6C" w:rsidRDefault="00DF1B6C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Profit before tax: VND55 billion </w:t>
            </w:r>
          </w:p>
          <w:p w:rsidR="00DF1B6C" w:rsidRDefault="00EA7923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 </w:t>
            </w:r>
            <w:r w:rsidR="00DF1B6C">
              <w:rPr>
                <w:sz w:val="24"/>
                <w:szCs w:val="24"/>
              </w:rPr>
              <w:t xml:space="preserve">payable: VND40 billion </w:t>
            </w:r>
          </w:p>
          <w:p w:rsidR="00F57EF8" w:rsidRDefault="00EA7923" w:rsidP="00137D17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consolidated business plan for 2016:</w:t>
            </w:r>
          </w:p>
          <w:p w:rsidR="00EA7923" w:rsidRDefault="00EA7923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revenue</w:t>
            </w:r>
            <w:r w:rsidR="001B5B4B">
              <w:rPr>
                <w:sz w:val="24"/>
                <w:szCs w:val="24"/>
              </w:rPr>
              <w:t>: VND292</w:t>
            </w:r>
            <w:r>
              <w:rPr>
                <w:sz w:val="24"/>
                <w:szCs w:val="24"/>
              </w:rPr>
              <w:t xml:space="preserve"> billion </w:t>
            </w:r>
          </w:p>
          <w:p w:rsidR="00EA7923" w:rsidRDefault="00EA7923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Profit before tax:</w:t>
            </w:r>
            <w:r w:rsidR="001B5B4B">
              <w:rPr>
                <w:sz w:val="24"/>
                <w:szCs w:val="24"/>
              </w:rPr>
              <w:t xml:space="preserve"> VND58.9</w:t>
            </w:r>
            <w:r>
              <w:rPr>
                <w:sz w:val="24"/>
                <w:szCs w:val="24"/>
              </w:rPr>
              <w:t xml:space="preserve"> billion </w:t>
            </w:r>
          </w:p>
          <w:p w:rsidR="00EA7923" w:rsidRDefault="00EA7923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payable: VND4</w:t>
            </w:r>
            <w:r w:rsidR="001B5B4B">
              <w:rPr>
                <w:sz w:val="24"/>
                <w:szCs w:val="24"/>
              </w:rPr>
              <w:t>4.8</w:t>
            </w:r>
            <w:r>
              <w:rPr>
                <w:sz w:val="24"/>
                <w:szCs w:val="24"/>
              </w:rPr>
              <w:t xml:space="preserve"> billion </w:t>
            </w:r>
          </w:p>
          <w:p w:rsidR="00EA7923" w:rsidRDefault="001B5B4B" w:rsidP="00137D17">
            <w:pPr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60761B">
              <w:rPr>
                <w:sz w:val="24"/>
                <w:szCs w:val="24"/>
                <w:u w:val="single"/>
              </w:rPr>
              <w:t xml:space="preserve">Article </w:t>
            </w:r>
            <w:r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</w:rPr>
              <w:t xml:space="preserve">: Approving the long-term investment </w:t>
            </w:r>
            <w:r w:rsidR="00E65101">
              <w:rPr>
                <w:sz w:val="24"/>
                <w:szCs w:val="24"/>
              </w:rPr>
              <w:t>(</w:t>
            </w:r>
            <w:r w:rsidR="00341D7C">
              <w:rPr>
                <w:sz w:val="24"/>
                <w:szCs w:val="24"/>
              </w:rPr>
              <w:t xml:space="preserve">to </w:t>
            </w:r>
            <w:r w:rsidR="005A7D5C">
              <w:rPr>
                <w:sz w:val="24"/>
                <w:szCs w:val="24"/>
              </w:rPr>
              <w:t>rent l</w:t>
            </w:r>
            <w:r w:rsidR="00E65101">
              <w:rPr>
                <w:sz w:val="24"/>
                <w:szCs w:val="24"/>
              </w:rPr>
              <w:t xml:space="preserve">and at </w:t>
            </w:r>
            <w:proofErr w:type="spellStart"/>
            <w:r w:rsidR="00E65101">
              <w:rPr>
                <w:sz w:val="24"/>
                <w:szCs w:val="24"/>
              </w:rPr>
              <w:t>Chau</w:t>
            </w:r>
            <w:proofErr w:type="spellEnd"/>
            <w:r w:rsidR="00E65101">
              <w:rPr>
                <w:sz w:val="24"/>
                <w:szCs w:val="24"/>
              </w:rPr>
              <w:t xml:space="preserve"> </w:t>
            </w:r>
            <w:proofErr w:type="spellStart"/>
            <w:r w:rsidR="00E65101">
              <w:rPr>
                <w:sz w:val="24"/>
                <w:szCs w:val="24"/>
              </w:rPr>
              <w:t>Duc</w:t>
            </w:r>
            <w:proofErr w:type="spellEnd"/>
            <w:r w:rsidR="00E65101">
              <w:rPr>
                <w:sz w:val="24"/>
                <w:szCs w:val="24"/>
              </w:rPr>
              <w:t xml:space="preserve"> Industrial </w:t>
            </w:r>
            <w:r w:rsidR="00341D7C" w:rsidRPr="00341D7C">
              <w:rPr>
                <w:sz w:val="24"/>
                <w:szCs w:val="24"/>
              </w:rPr>
              <w:t>Park</w:t>
            </w:r>
            <w:r w:rsidR="00341D7C">
              <w:rPr>
                <w:sz w:val="24"/>
                <w:szCs w:val="24"/>
              </w:rPr>
              <w:t xml:space="preserve"> so that other enterprises can go</w:t>
            </w:r>
            <w:r w:rsidR="00341D7C" w:rsidRPr="00341D7C">
              <w:rPr>
                <w:sz w:val="24"/>
                <w:szCs w:val="24"/>
              </w:rPr>
              <w:t xml:space="preserve"> in</w:t>
            </w:r>
            <w:r w:rsidR="00341D7C">
              <w:rPr>
                <w:sz w:val="24"/>
                <w:szCs w:val="24"/>
              </w:rPr>
              <w:t>to</w:t>
            </w:r>
            <w:r w:rsidR="00341D7C" w:rsidRPr="00341D7C">
              <w:rPr>
                <w:sz w:val="24"/>
                <w:szCs w:val="24"/>
              </w:rPr>
              <w:t xml:space="preserve"> </w:t>
            </w:r>
            <w:r w:rsidR="00341D7C">
              <w:rPr>
                <w:sz w:val="24"/>
                <w:szCs w:val="24"/>
              </w:rPr>
              <w:t xml:space="preserve">operation </w:t>
            </w:r>
            <w:r w:rsidR="00341D7C" w:rsidRPr="00341D7C">
              <w:rPr>
                <w:sz w:val="24"/>
                <w:szCs w:val="24"/>
              </w:rPr>
              <w:t xml:space="preserve">in </w:t>
            </w:r>
            <w:r w:rsidR="00341D7C">
              <w:rPr>
                <w:sz w:val="24"/>
                <w:szCs w:val="24"/>
              </w:rPr>
              <w:t xml:space="preserve">the </w:t>
            </w:r>
            <w:r w:rsidR="00341D7C" w:rsidRPr="00341D7C">
              <w:rPr>
                <w:sz w:val="24"/>
                <w:szCs w:val="24"/>
              </w:rPr>
              <w:t>industrial park</w:t>
            </w:r>
            <w:r w:rsidR="005A7D5C">
              <w:rPr>
                <w:sz w:val="24"/>
                <w:szCs w:val="24"/>
              </w:rPr>
              <w:t xml:space="preserve">) </w:t>
            </w:r>
            <w:r w:rsidR="00E65101">
              <w:rPr>
                <w:sz w:val="24"/>
                <w:szCs w:val="24"/>
              </w:rPr>
              <w:t xml:space="preserve"> </w:t>
            </w:r>
          </w:p>
          <w:p w:rsidR="00341D7C" w:rsidRDefault="00341D7C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Rental land area: 131,000 m2 </w:t>
            </w:r>
          </w:p>
          <w:p w:rsidR="00927323" w:rsidRDefault="00341D7C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Term: from the date of signing of </w:t>
            </w:r>
            <w:r w:rsidRPr="00341D7C">
              <w:rPr>
                <w:sz w:val="24"/>
                <w:szCs w:val="24"/>
              </w:rPr>
              <w:t xml:space="preserve">land </w:t>
            </w:r>
            <w:r>
              <w:rPr>
                <w:sz w:val="24"/>
                <w:szCs w:val="24"/>
              </w:rPr>
              <w:t>rental</w:t>
            </w:r>
            <w:r w:rsidRPr="00341D7C">
              <w:rPr>
                <w:sz w:val="24"/>
                <w:szCs w:val="24"/>
              </w:rPr>
              <w:t xml:space="preserve"> agreement</w:t>
            </w:r>
            <w:r w:rsidR="00927323">
              <w:rPr>
                <w:sz w:val="24"/>
                <w:szCs w:val="24"/>
              </w:rPr>
              <w:t xml:space="preserve"> to October 2058</w:t>
            </w:r>
          </w:p>
          <w:p w:rsidR="00341D7C" w:rsidRPr="00927323" w:rsidRDefault="00927323" w:rsidP="00137D17">
            <w:pPr>
              <w:spacing w:before="0" w:after="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60761B">
              <w:rPr>
                <w:sz w:val="24"/>
                <w:szCs w:val="24"/>
                <w:u w:val="single"/>
              </w:rPr>
              <w:t xml:space="preserve">Article </w:t>
            </w:r>
            <w:r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</w:rPr>
              <w:t>: Approving</w:t>
            </w:r>
            <w:r w:rsidR="00341D7C" w:rsidRPr="009273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policy on contributing capital to invest in </w:t>
            </w:r>
            <w:r w:rsidR="007D3F96">
              <w:rPr>
                <w:sz w:val="24"/>
                <w:szCs w:val="24"/>
              </w:rPr>
              <w:t xml:space="preserve">the Project </w:t>
            </w:r>
            <w:r w:rsidR="007D3F96" w:rsidRPr="007D3F96">
              <w:rPr>
                <w:i/>
                <w:sz w:val="24"/>
                <w:szCs w:val="24"/>
              </w:rPr>
              <w:t xml:space="preserve">Street 319 Expansion Project and Intersection with the highway </w:t>
            </w:r>
            <w:proofErr w:type="spellStart"/>
            <w:r w:rsidR="007D3F96" w:rsidRPr="007D3F96">
              <w:rPr>
                <w:i/>
                <w:sz w:val="24"/>
                <w:szCs w:val="24"/>
              </w:rPr>
              <w:t>Hochiminh</w:t>
            </w:r>
            <w:proofErr w:type="spellEnd"/>
            <w:r w:rsidR="007D3F96" w:rsidRPr="007D3F96">
              <w:rPr>
                <w:i/>
                <w:sz w:val="24"/>
                <w:szCs w:val="24"/>
              </w:rPr>
              <w:t xml:space="preserve"> – Long </w:t>
            </w:r>
            <w:proofErr w:type="spellStart"/>
            <w:r w:rsidR="007D3F96" w:rsidRPr="007D3F96">
              <w:rPr>
                <w:i/>
                <w:sz w:val="24"/>
                <w:szCs w:val="24"/>
              </w:rPr>
              <w:t>Thanh</w:t>
            </w:r>
            <w:proofErr w:type="spellEnd"/>
            <w:r w:rsidR="007D3F96" w:rsidRPr="007D3F96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7D3F96" w:rsidRPr="007D3F96">
              <w:rPr>
                <w:i/>
                <w:sz w:val="24"/>
                <w:szCs w:val="24"/>
              </w:rPr>
              <w:t>Dau</w:t>
            </w:r>
            <w:proofErr w:type="spellEnd"/>
            <w:r w:rsidR="007D3F96" w:rsidRPr="007D3F9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D3F96" w:rsidRPr="007D3F96">
              <w:rPr>
                <w:i/>
                <w:sz w:val="24"/>
                <w:szCs w:val="24"/>
              </w:rPr>
              <w:t>Giay</w:t>
            </w:r>
            <w:proofErr w:type="spellEnd"/>
            <w:r w:rsidR="00224097">
              <w:rPr>
                <w:sz w:val="24"/>
                <w:szCs w:val="24"/>
              </w:rPr>
              <w:t>.</w:t>
            </w:r>
            <w:proofErr w:type="gramEnd"/>
            <w:r w:rsidR="002240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F57EF8" w:rsidRDefault="00137D17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F57EF8">
              <w:rPr>
                <w:sz w:val="24"/>
                <w:szCs w:val="24"/>
              </w:rPr>
              <w:t>Industrial Urban Development Joint Stock Company No.2</w:t>
            </w:r>
            <w:r>
              <w:rPr>
                <w:sz w:val="24"/>
                <w:szCs w:val="24"/>
              </w:rPr>
              <w:t xml:space="preserve"> (D2D) cooperated with </w:t>
            </w:r>
            <w:r w:rsidRPr="00137D17">
              <w:rPr>
                <w:sz w:val="24"/>
                <w:szCs w:val="24"/>
              </w:rPr>
              <w:t>Development Corporation Industrial Park (SONADEZI)</w:t>
            </w:r>
            <w:r>
              <w:rPr>
                <w:sz w:val="24"/>
                <w:szCs w:val="24"/>
              </w:rPr>
              <w:t xml:space="preserve"> to invest in </w:t>
            </w:r>
            <w:r w:rsidR="007D3F96">
              <w:rPr>
                <w:sz w:val="24"/>
                <w:szCs w:val="24"/>
              </w:rPr>
              <w:t xml:space="preserve">the Project </w:t>
            </w:r>
            <w:r w:rsidR="007D3F96" w:rsidRPr="007D3F96">
              <w:rPr>
                <w:i/>
                <w:sz w:val="24"/>
                <w:szCs w:val="24"/>
              </w:rPr>
              <w:t xml:space="preserve">Street 319 Expansion Project and Intersection with the highway </w:t>
            </w:r>
            <w:proofErr w:type="spellStart"/>
            <w:r w:rsidR="007D3F96" w:rsidRPr="007D3F96">
              <w:rPr>
                <w:i/>
                <w:sz w:val="24"/>
                <w:szCs w:val="24"/>
              </w:rPr>
              <w:t>Hochiminh</w:t>
            </w:r>
            <w:proofErr w:type="spellEnd"/>
            <w:r w:rsidR="007D3F96" w:rsidRPr="007D3F96">
              <w:rPr>
                <w:i/>
                <w:sz w:val="24"/>
                <w:szCs w:val="24"/>
              </w:rPr>
              <w:t xml:space="preserve"> – Long </w:t>
            </w:r>
            <w:proofErr w:type="spellStart"/>
            <w:r w:rsidR="007D3F96" w:rsidRPr="007D3F96">
              <w:rPr>
                <w:i/>
                <w:sz w:val="24"/>
                <w:szCs w:val="24"/>
              </w:rPr>
              <w:t>Thanh</w:t>
            </w:r>
            <w:proofErr w:type="spellEnd"/>
            <w:r w:rsidR="007D3F96" w:rsidRPr="007D3F96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7D3F96" w:rsidRPr="007D3F96">
              <w:rPr>
                <w:i/>
                <w:sz w:val="24"/>
                <w:szCs w:val="24"/>
              </w:rPr>
              <w:t>Dau</w:t>
            </w:r>
            <w:proofErr w:type="spellEnd"/>
            <w:r w:rsidR="007D3F96" w:rsidRPr="007D3F9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D3F96" w:rsidRPr="007D3F96">
              <w:rPr>
                <w:i/>
                <w:sz w:val="24"/>
                <w:szCs w:val="24"/>
              </w:rPr>
              <w:t>Giay</w:t>
            </w:r>
            <w:proofErr w:type="spellEnd"/>
            <w:r w:rsidR="00BC1F46">
              <w:rPr>
                <w:sz w:val="24"/>
                <w:szCs w:val="24"/>
              </w:rPr>
              <w:t xml:space="preserve"> in </w:t>
            </w:r>
            <w:proofErr w:type="spellStart"/>
            <w:r w:rsidR="00BC1F46">
              <w:rPr>
                <w:sz w:val="24"/>
                <w:szCs w:val="24"/>
              </w:rPr>
              <w:t>Nhon</w:t>
            </w:r>
            <w:proofErr w:type="spellEnd"/>
            <w:r w:rsidR="00BC1F46">
              <w:rPr>
                <w:sz w:val="24"/>
                <w:szCs w:val="24"/>
              </w:rPr>
              <w:t xml:space="preserve"> </w:t>
            </w:r>
            <w:proofErr w:type="spellStart"/>
            <w:r w:rsidR="00BC1F46">
              <w:rPr>
                <w:sz w:val="24"/>
                <w:szCs w:val="24"/>
              </w:rPr>
              <w:t>Trach</w:t>
            </w:r>
            <w:proofErr w:type="spellEnd"/>
            <w:r w:rsidR="00BC1F46">
              <w:rPr>
                <w:sz w:val="24"/>
                <w:szCs w:val="24"/>
              </w:rPr>
              <w:t xml:space="preserve"> district and Long </w:t>
            </w:r>
            <w:proofErr w:type="spellStart"/>
            <w:r w:rsidR="00BC1F46">
              <w:rPr>
                <w:sz w:val="24"/>
                <w:szCs w:val="24"/>
              </w:rPr>
              <w:t>Thanh</w:t>
            </w:r>
            <w:proofErr w:type="spellEnd"/>
            <w:r w:rsidR="00BC1F46">
              <w:rPr>
                <w:sz w:val="24"/>
                <w:szCs w:val="24"/>
              </w:rPr>
              <w:t xml:space="preserve"> district, Dong </w:t>
            </w:r>
            <w:proofErr w:type="spellStart"/>
            <w:r w:rsidR="00BC1F46">
              <w:rPr>
                <w:sz w:val="24"/>
                <w:szCs w:val="24"/>
              </w:rPr>
              <w:t>Nai</w:t>
            </w:r>
            <w:proofErr w:type="spellEnd"/>
            <w:r w:rsidR="00BC1F46">
              <w:rPr>
                <w:sz w:val="24"/>
                <w:szCs w:val="24"/>
              </w:rPr>
              <w:t xml:space="preserve"> province in the form of BOT </w:t>
            </w:r>
            <w:r w:rsidR="00BC1F46">
              <w:rPr>
                <w:sz w:val="24"/>
                <w:szCs w:val="24"/>
              </w:rPr>
              <w:lastRenderedPageBreak/>
              <w:t xml:space="preserve">contract. </w:t>
            </w:r>
            <w:r w:rsidRPr="00137D17">
              <w:rPr>
                <w:sz w:val="24"/>
                <w:szCs w:val="24"/>
              </w:rPr>
              <w:t xml:space="preserve"> </w:t>
            </w:r>
          </w:p>
          <w:p w:rsidR="00035C30" w:rsidRDefault="00B143A9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7D3F96">
              <w:rPr>
                <w:sz w:val="24"/>
                <w:szCs w:val="24"/>
              </w:rPr>
              <w:t xml:space="preserve">Project </w:t>
            </w:r>
            <w:r w:rsidRPr="007D3F96">
              <w:rPr>
                <w:i/>
                <w:sz w:val="24"/>
                <w:szCs w:val="24"/>
              </w:rPr>
              <w:t xml:space="preserve">Street 319 Expansion Project and Intersection with the highway </w:t>
            </w:r>
            <w:proofErr w:type="spellStart"/>
            <w:r w:rsidRPr="007D3F96">
              <w:rPr>
                <w:i/>
                <w:sz w:val="24"/>
                <w:szCs w:val="24"/>
              </w:rPr>
              <w:t>Hochiminh</w:t>
            </w:r>
            <w:proofErr w:type="spellEnd"/>
            <w:r w:rsidRPr="007D3F96">
              <w:rPr>
                <w:i/>
                <w:sz w:val="24"/>
                <w:szCs w:val="24"/>
              </w:rPr>
              <w:t xml:space="preserve"> – Long </w:t>
            </w:r>
            <w:proofErr w:type="spellStart"/>
            <w:r w:rsidRPr="007D3F96">
              <w:rPr>
                <w:i/>
                <w:sz w:val="24"/>
                <w:szCs w:val="24"/>
              </w:rPr>
              <w:t>Thanh</w:t>
            </w:r>
            <w:proofErr w:type="spellEnd"/>
            <w:r w:rsidRPr="007D3F96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7D3F96">
              <w:rPr>
                <w:i/>
                <w:sz w:val="24"/>
                <w:szCs w:val="24"/>
              </w:rPr>
              <w:t>Dau</w:t>
            </w:r>
            <w:proofErr w:type="spellEnd"/>
            <w:r w:rsidRPr="007D3F9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D3F96">
              <w:rPr>
                <w:i/>
                <w:sz w:val="24"/>
                <w:szCs w:val="24"/>
              </w:rPr>
              <w:t>Giay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D3F96">
              <w:rPr>
                <w:sz w:val="24"/>
                <w:szCs w:val="24"/>
              </w:rPr>
              <w:t xml:space="preserve">is executed </w:t>
            </w:r>
            <w:r>
              <w:rPr>
                <w:sz w:val="24"/>
                <w:szCs w:val="24"/>
              </w:rPr>
              <w:t xml:space="preserve">by a joint venture among </w:t>
            </w:r>
            <w:r w:rsidR="007D3F96" w:rsidRPr="00137D17">
              <w:rPr>
                <w:sz w:val="24"/>
                <w:szCs w:val="24"/>
              </w:rPr>
              <w:t>Development Corporation Industrial Park (SONADEZI)</w:t>
            </w:r>
            <w:r w:rsidR="007D3F96">
              <w:rPr>
                <w:sz w:val="24"/>
                <w:szCs w:val="24"/>
              </w:rPr>
              <w:t xml:space="preserve">, </w:t>
            </w:r>
            <w:proofErr w:type="spellStart"/>
            <w:r w:rsidR="007D3F96" w:rsidRPr="007D3F96">
              <w:rPr>
                <w:sz w:val="24"/>
                <w:szCs w:val="24"/>
              </w:rPr>
              <w:t>Cuong</w:t>
            </w:r>
            <w:proofErr w:type="spellEnd"/>
            <w:r w:rsidR="007D3F96" w:rsidRPr="007D3F96">
              <w:rPr>
                <w:sz w:val="24"/>
                <w:szCs w:val="24"/>
              </w:rPr>
              <w:t xml:space="preserve"> </w:t>
            </w:r>
            <w:proofErr w:type="spellStart"/>
            <w:r w:rsidR="007D3F96" w:rsidRPr="007D3F96">
              <w:rPr>
                <w:sz w:val="24"/>
                <w:szCs w:val="24"/>
              </w:rPr>
              <w:t>Thuan</w:t>
            </w:r>
            <w:proofErr w:type="spellEnd"/>
            <w:r w:rsidR="007D3F96" w:rsidRPr="007D3F96">
              <w:rPr>
                <w:sz w:val="24"/>
                <w:szCs w:val="24"/>
              </w:rPr>
              <w:t xml:space="preserve"> IDICO Development Investment Corporation</w:t>
            </w:r>
            <w:r w:rsidR="007D3F96">
              <w:rPr>
                <w:sz w:val="24"/>
                <w:szCs w:val="24"/>
              </w:rPr>
              <w:t xml:space="preserve"> and </w:t>
            </w:r>
            <w:proofErr w:type="spellStart"/>
            <w:r w:rsidR="00571546">
              <w:rPr>
                <w:sz w:val="24"/>
                <w:szCs w:val="24"/>
              </w:rPr>
              <w:t>Thien</w:t>
            </w:r>
            <w:proofErr w:type="spellEnd"/>
            <w:r w:rsidR="00571546">
              <w:rPr>
                <w:sz w:val="24"/>
                <w:szCs w:val="24"/>
              </w:rPr>
              <w:t xml:space="preserve"> Truong </w:t>
            </w:r>
            <w:proofErr w:type="spellStart"/>
            <w:r w:rsidR="00571546">
              <w:rPr>
                <w:sz w:val="24"/>
                <w:szCs w:val="24"/>
              </w:rPr>
              <w:t>Phat</w:t>
            </w:r>
            <w:proofErr w:type="spellEnd"/>
            <w:r w:rsidR="00571546">
              <w:rPr>
                <w:sz w:val="24"/>
                <w:szCs w:val="24"/>
              </w:rPr>
              <w:t xml:space="preserve"> Co., Ltd. The total investment amount is about VND133.89 billion, </w:t>
            </w:r>
            <w:r w:rsidR="006D5C68">
              <w:rPr>
                <w:sz w:val="24"/>
                <w:szCs w:val="24"/>
              </w:rPr>
              <w:t xml:space="preserve">of which </w:t>
            </w:r>
            <w:r w:rsidR="006D5C68" w:rsidRPr="00137D17">
              <w:rPr>
                <w:sz w:val="24"/>
                <w:szCs w:val="24"/>
              </w:rPr>
              <w:t>Development Corporation Industrial Park (SONADEZI)</w:t>
            </w:r>
            <w:r w:rsidR="006D5C68">
              <w:rPr>
                <w:sz w:val="24"/>
                <w:szCs w:val="24"/>
              </w:rPr>
              <w:t xml:space="preserve"> invests VND40,166,269,740, accounting for 30% total investment amount. </w:t>
            </w:r>
            <w:r w:rsidR="00035C30">
              <w:rPr>
                <w:sz w:val="24"/>
                <w:szCs w:val="24"/>
              </w:rPr>
              <w:t xml:space="preserve">This project </w:t>
            </w:r>
            <w:proofErr w:type="gramStart"/>
            <w:r w:rsidR="00035C30">
              <w:rPr>
                <w:sz w:val="24"/>
                <w:szCs w:val="24"/>
              </w:rPr>
              <w:t>is expected</w:t>
            </w:r>
            <w:proofErr w:type="gramEnd"/>
            <w:r w:rsidR="00035C30">
              <w:rPr>
                <w:sz w:val="24"/>
                <w:szCs w:val="24"/>
              </w:rPr>
              <w:t xml:space="preserve"> to be started in late 2015 and be completed in late 2017. </w:t>
            </w:r>
          </w:p>
          <w:p w:rsidR="00BC1F46" w:rsidRDefault="00035C30" w:rsidP="00137D17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F57EF8">
              <w:rPr>
                <w:sz w:val="24"/>
                <w:szCs w:val="24"/>
              </w:rPr>
              <w:t>Industrial Urban Development Joint Stock Company No.2</w:t>
            </w:r>
            <w:r>
              <w:rPr>
                <w:sz w:val="24"/>
                <w:szCs w:val="24"/>
              </w:rPr>
              <w:t xml:space="preserve"> (D2D) invests VND13</w:t>
            </w:r>
            <w:proofErr w:type="gramStart"/>
            <w:r>
              <w:rPr>
                <w:sz w:val="24"/>
                <w:szCs w:val="24"/>
              </w:rPr>
              <w:t>,388,756,580</w:t>
            </w:r>
            <w:proofErr w:type="gramEnd"/>
            <w:r>
              <w:rPr>
                <w:sz w:val="24"/>
                <w:szCs w:val="24"/>
              </w:rPr>
              <w:t xml:space="preserve">, accounting for 10% total investment amount. </w:t>
            </w:r>
            <w:r w:rsidR="006D5C68">
              <w:rPr>
                <w:sz w:val="24"/>
                <w:szCs w:val="24"/>
              </w:rPr>
              <w:t xml:space="preserve"> </w:t>
            </w:r>
          </w:p>
          <w:p w:rsidR="001F178E" w:rsidRDefault="00BC3104" w:rsidP="00BC3104">
            <w:pPr>
              <w:spacing w:before="0" w:after="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BC3104">
              <w:rPr>
                <w:sz w:val="24"/>
                <w:szCs w:val="24"/>
                <w:u w:val="single"/>
              </w:rPr>
              <w:t>Article 5</w:t>
            </w:r>
            <w:r>
              <w:rPr>
                <w:sz w:val="24"/>
                <w:szCs w:val="24"/>
              </w:rPr>
              <w:t xml:space="preserve">: </w:t>
            </w:r>
            <w:r w:rsidR="001F178E">
              <w:rPr>
                <w:sz w:val="24"/>
                <w:szCs w:val="24"/>
              </w:rPr>
              <w:t xml:space="preserve">Approving not to continue the application for the project </w:t>
            </w:r>
            <w:proofErr w:type="spellStart"/>
            <w:r w:rsidR="001F178E" w:rsidRPr="001F178E">
              <w:rPr>
                <w:i/>
                <w:sz w:val="24"/>
                <w:szCs w:val="24"/>
              </w:rPr>
              <w:t>Cai</w:t>
            </w:r>
            <w:proofErr w:type="spellEnd"/>
            <w:r w:rsidR="001F178E" w:rsidRPr="001F178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F178E" w:rsidRPr="001F178E">
              <w:rPr>
                <w:i/>
                <w:sz w:val="24"/>
                <w:szCs w:val="24"/>
              </w:rPr>
              <w:t>Riverwalk</w:t>
            </w:r>
            <w:proofErr w:type="spellEnd"/>
            <w:r w:rsidR="001F178E">
              <w:rPr>
                <w:sz w:val="24"/>
                <w:szCs w:val="24"/>
              </w:rPr>
              <w:t>.</w:t>
            </w:r>
            <w:proofErr w:type="gramEnd"/>
          </w:p>
          <w:p w:rsidR="00BC3104" w:rsidRPr="001F178E" w:rsidRDefault="001F178E" w:rsidP="00BC3104">
            <w:pPr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1F178E">
              <w:rPr>
                <w:sz w:val="24"/>
                <w:szCs w:val="24"/>
                <w:u w:val="single"/>
              </w:rPr>
              <w:t>Article 6</w:t>
            </w:r>
            <w:r>
              <w:rPr>
                <w:sz w:val="24"/>
                <w:szCs w:val="24"/>
              </w:rPr>
              <w:t xml:space="preserve">: This resolution shall take effect from the date of signing. </w:t>
            </w:r>
          </w:p>
          <w:p w:rsidR="00F57EF8" w:rsidRPr="00B93B2F" w:rsidRDefault="00F57EF8" w:rsidP="00725CA6">
            <w:pPr>
              <w:spacing w:before="0" w:after="0" w:line="360" w:lineRule="auto"/>
              <w:rPr>
                <w:sz w:val="24"/>
                <w:szCs w:val="24"/>
              </w:rPr>
            </w:pPr>
          </w:p>
          <w:p w:rsidR="00F57EF8" w:rsidRPr="00B93B2F" w:rsidRDefault="00F57EF8" w:rsidP="00725CA6">
            <w:pPr>
              <w:spacing w:before="0" w:after="0" w:line="360" w:lineRule="auto"/>
              <w:rPr>
                <w:sz w:val="24"/>
                <w:szCs w:val="24"/>
              </w:rPr>
            </w:pPr>
          </w:p>
          <w:p w:rsidR="00F57EF8" w:rsidRPr="00B93B2F" w:rsidRDefault="00F57EF8" w:rsidP="00725CA6">
            <w:pPr>
              <w:spacing w:before="0" w:after="0" w:line="360" w:lineRule="auto"/>
              <w:rPr>
                <w:sz w:val="24"/>
                <w:szCs w:val="24"/>
              </w:rPr>
            </w:pPr>
          </w:p>
          <w:p w:rsidR="00F57EF8" w:rsidRPr="00B93B2F" w:rsidRDefault="00F57EF8" w:rsidP="00725CA6">
            <w:pPr>
              <w:spacing w:before="0" w:after="0" w:line="360" w:lineRule="auto"/>
              <w:rPr>
                <w:sz w:val="24"/>
                <w:szCs w:val="24"/>
              </w:rPr>
            </w:pPr>
          </w:p>
          <w:p w:rsidR="00F57EF8" w:rsidRPr="00B93B2F" w:rsidRDefault="00F57EF8" w:rsidP="00725CA6">
            <w:pPr>
              <w:spacing w:before="0" w:after="0" w:line="360" w:lineRule="auto"/>
              <w:rPr>
                <w:sz w:val="24"/>
                <w:szCs w:val="24"/>
              </w:rPr>
            </w:pPr>
          </w:p>
          <w:p w:rsidR="00F57EF8" w:rsidRPr="00B93B2F" w:rsidRDefault="00F57EF8" w:rsidP="00725CA6">
            <w:pPr>
              <w:spacing w:before="0" w:after="0" w:line="360" w:lineRule="auto"/>
              <w:rPr>
                <w:sz w:val="24"/>
                <w:szCs w:val="24"/>
              </w:rPr>
            </w:pPr>
          </w:p>
          <w:p w:rsidR="00F57EF8" w:rsidRPr="00B93B2F" w:rsidRDefault="00F57EF8" w:rsidP="00725CA6">
            <w:pPr>
              <w:spacing w:before="0" w:after="0" w:line="360" w:lineRule="auto"/>
              <w:rPr>
                <w:sz w:val="24"/>
                <w:szCs w:val="24"/>
              </w:rPr>
            </w:pPr>
          </w:p>
          <w:p w:rsidR="00F57EF8" w:rsidRPr="00B93B2F" w:rsidRDefault="00F57EF8" w:rsidP="00725CA6">
            <w:pPr>
              <w:spacing w:before="0" w:after="0" w:line="360" w:lineRule="auto"/>
              <w:rPr>
                <w:sz w:val="24"/>
                <w:szCs w:val="24"/>
              </w:rPr>
            </w:pPr>
          </w:p>
          <w:p w:rsidR="00F57EF8" w:rsidRPr="00B93B2F" w:rsidRDefault="00F57EF8" w:rsidP="00725CA6">
            <w:pPr>
              <w:spacing w:before="0" w:after="0" w:line="360" w:lineRule="auto"/>
              <w:rPr>
                <w:sz w:val="24"/>
                <w:szCs w:val="24"/>
              </w:rPr>
            </w:pPr>
          </w:p>
        </w:tc>
      </w:tr>
    </w:tbl>
    <w:p w:rsidR="00F57EF8" w:rsidRPr="00B93B2F" w:rsidRDefault="00F57EF8" w:rsidP="00F57EF8">
      <w:pPr>
        <w:rPr>
          <w:sz w:val="24"/>
          <w:szCs w:val="24"/>
        </w:rPr>
      </w:pPr>
    </w:p>
    <w:p w:rsidR="00F57EF8" w:rsidRPr="00B93B2F" w:rsidRDefault="00F57EF8" w:rsidP="00F57EF8">
      <w:pPr>
        <w:rPr>
          <w:sz w:val="24"/>
          <w:szCs w:val="24"/>
        </w:rPr>
      </w:pPr>
    </w:p>
    <w:p w:rsidR="001618F1" w:rsidRDefault="001F178E"/>
    <w:sectPr w:rsidR="001618F1" w:rsidSect="00DA1CA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E74"/>
    <w:multiLevelType w:val="hybridMultilevel"/>
    <w:tmpl w:val="53149B7A"/>
    <w:lvl w:ilvl="0" w:tplc="A8E6153E">
      <w:start w:val="5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17AD4"/>
    <w:multiLevelType w:val="hybridMultilevel"/>
    <w:tmpl w:val="9C32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EF8"/>
    <w:rsid w:val="00035C30"/>
    <w:rsid w:val="000C0830"/>
    <w:rsid w:val="000E2F9C"/>
    <w:rsid w:val="00137D17"/>
    <w:rsid w:val="00194238"/>
    <w:rsid w:val="001B1C8C"/>
    <w:rsid w:val="001B5B4B"/>
    <w:rsid w:val="001F178E"/>
    <w:rsid w:val="00224097"/>
    <w:rsid w:val="00341D7C"/>
    <w:rsid w:val="00391DCE"/>
    <w:rsid w:val="003A65C7"/>
    <w:rsid w:val="004B29C1"/>
    <w:rsid w:val="00571546"/>
    <w:rsid w:val="005A4243"/>
    <w:rsid w:val="005A7D5C"/>
    <w:rsid w:val="005F59F8"/>
    <w:rsid w:val="0060761B"/>
    <w:rsid w:val="006D5C68"/>
    <w:rsid w:val="00725CA6"/>
    <w:rsid w:val="007D3F96"/>
    <w:rsid w:val="00927323"/>
    <w:rsid w:val="00B143A9"/>
    <w:rsid w:val="00BC1F46"/>
    <w:rsid w:val="00BC3104"/>
    <w:rsid w:val="00CC518B"/>
    <w:rsid w:val="00DF1B6C"/>
    <w:rsid w:val="00E65101"/>
    <w:rsid w:val="00E72FB6"/>
    <w:rsid w:val="00EA7923"/>
    <w:rsid w:val="00EC4935"/>
    <w:rsid w:val="00F57EF8"/>
    <w:rsid w:val="00FC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F8"/>
    <w:pPr>
      <w:spacing w:before="120" w:after="120" w:line="240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EF8"/>
    <w:pPr>
      <w:spacing w:after="0" w:line="240" w:lineRule="auto"/>
    </w:pPr>
    <w:rPr>
      <w:rFonts w:cs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83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D3F96"/>
    <w:rPr>
      <w:i/>
      <w:iCs/>
    </w:rPr>
  </w:style>
  <w:style w:type="character" w:customStyle="1" w:styleId="apple-converted-space">
    <w:name w:val="apple-converted-space"/>
    <w:basedOn w:val="DefaultParagraphFont"/>
    <w:rsid w:val="007D3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ngacm</dc:creator>
  <cp:keywords/>
  <dc:description/>
  <cp:lastModifiedBy>ngacm</cp:lastModifiedBy>
  <cp:revision>21</cp:revision>
  <dcterms:created xsi:type="dcterms:W3CDTF">2015-12-22T03:52:00Z</dcterms:created>
  <dcterms:modified xsi:type="dcterms:W3CDTF">2015-12-22T08:35:00Z</dcterms:modified>
</cp:coreProperties>
</file>